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84959" w14:textId="77777777" w:rsidR="00134A39" w:rsidRDefault="00134A39" w:rsidP="00134A39">
      <w:pPr>
        <w:pStyle w:val="a3"/>
        <w:jc w:val="center"/>
      </w:pPr>
      <w:r>
        <w:rPr>
          <w:rFonts w:ascii="Times New Roman" w:eastAsia="Malgun Gothic" w:hAnsi="Times New Roman" w:cs="Times New Roman"/>
          <w:noProof/>
          <w:sz w:val="24"/>
          <w:szCs w:val="24"/>
          <w:lang w:eastAsia="en-GB"/>
        </w:rPr>
        <w:drawing>
          <wp:anchor distT="0" distB="0" distL="114300" distR="114300" simplePos="0" relativeHeight="251659264" behindDoc="0" locked="0" layoutInCell="1" allowOverlap="1" wp14:anchorId="07388860" wp14:editId="1ED48B64">
            <wp:simplePos x="0" y="0"/>
            <wp:positionH relativeFrom="column">
              <wp:posOffset>-635</wp:posOffset>
            </wp:positionH>
            <wp:positionV relativeFrom="paragraph">
              <wp:posOffset>81915</wp:posOffset>
            </wp:positionV>
            <wp:extent cx="762000" cy="762000"/>
            <wp:effectExtent l="0" t="0" r="0" b="0"/>
            <wp:wrapSquare wrapText="bothSides"/>
            <wp:docPr id="6" name="Grafik 6" descr="INQU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QUA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Malgun Gothic" w:hAnsi="Times New Roman" w:cs="Times New Roman"/>
          <w:noProof/>
          <w:sz w:val="24"/>
          <w:szCs w:val="24"/>
          <w:lang w:eastAsia="en-GB"/>
        </w:rPr>
        <w:drawing>
          <wp:anchor distT="0" distB="0" distL="114300" distR="114300" simplePos="0" relativeHeight="251660288" behindDoc="0" locked="0" layoutInCell="1" allowOverlap="1" wp14:anchorId="5AF43DDD" wp14:editId="66F62C83">
            <wp:simplePos x="0" y="0"/>
            <wp:positionH relativeFrom="column">
              <wp:posOffset>4982845</wp:posOffset>
            </wp:positionH>
            <wp:positionV relativeFrom="paragraph">
              <wp:posOffset>52070</wp:posOffset>
            </wp:positionV>
            <wp:extent cx="545465" cy="545465"/>
            <wp:effectExtent l="0" t="0" r="6985" b="6985"/>
            <wp:wrapSquare wrapText="bothSides"/>
            <wp:docPr id="5" name="Grafik 5" descr="paleoseismic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leoseismicity-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5465" cy="545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Malgun Gothic" w:hAnsi="Times New Roman" w:cs="Times New Roman"/>
          <w:noProof/>
          <w:sz w:val="24"/>
          <w:szCs w:val="24"/>
          <w:lang w:eastAsia="en-GB"/>
        </w:rPr>
        <w:drawing>
          <wp:anchor distT="0" distB="0" distL="114300" distR="114300" simplePos="0" relativeHeight="251661312" behindDoc="0" locked="0" layoutInCell="1" allowOverlap="1" wp14:anchorId="0D1686A5" wp14:editId="34380E61">
            <wp:simplePos x="0" y="0"/>
            <wp:positionH relativeFrom="column">
              <wp:posOffset>4710430</wp:posOffset>
            </wp:positionH>
            <wp:positionV relativeFrom="paragraph">
              <wp:posOffset>699135</wp:posOffset>
            </wp:positionV>
            <wp:extent cx="1123950" cy="147955"/>
            <wp:effectExtent l="0" t="0" r="0" b="4445"/>
            <wp:wrapSquare wrapText="bothSides"/>
            <wp:docPr id="4" name="Grafik 4" descr="paleoseismicity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leoseismicity_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47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92CDE6" w14:textId="77777777" w:rsidR="00134A39" w:rsidRDefault="00134A39" w:rsidP="00134A39">
      <w:pPr>
        <w:pStyle w:val="a3"/>
        <w:jc w:val="center"/>
      </w:pPr>
    </w:p>
    <w:p w14:paraId="1FF1BFFB" w14:textId="77777777" w:rsidR="00134A39" w:rsidRPr="00DA44C8" w:rsidRDefault="00134A39" w:rsidP="00134A39">
      <w:pPr>
        <w:pStyle w:val="a3"/>
        <w:jc w:val="center"/>
        <w:rPr>
          <w:sz w:val="24"/>
          <w:szCs w:val="26"/>
        </w:rPr>
      </w:pPr>
      <w:r w:rsidRPr="00DA44C8">
        <w:rPr>
          <w:sz w:val="24"/>
          <w:szCs w:val="26"/>
        </w:rPr>
        <w:t>INQUA Focus Group Earthquake Geology and Seismic Hazards</w:t>
      </w:r>
    </w:p>
    <w:p w14:paraId="185EC858" w14:textId="77777777" w:rsidR="00134A39" w:rsidRDefault="00134A39" w:rsidP="00134A39">
      <w:pPr>
        <w:pStyle w:val="a3"/>
        <w:jc w:val="center"/>
      </w:pPr>
    </w:p>
    <w:p w14:paraId="5A1919E9" w14:textId="77777777" w:rsidR="00134A39" w:rsidRDefault="00134A39" w:rsidP="00D805B8">
      <w:pPr>
        <w:spacing w:after="0" w:line="240" w:lineRule="auto"/>
        <w:jc w:val="center"/>
        <w:rPr>
          <w:rFonts w:ascii="Calibri" w:eastAsia="Malgun Gothic" w:hAnsi="Calibri" w:cs="Arial"/>
          <w:b/>
          <w:lang w:eastAsia="es-ES"/>
        </w:rPr>
      </w:pPr>
    </w:p>
    <w:p w14:paraId="7EB85BD8" w14:textId="77777777" w:rsidR="00134A39" w:rsidRDefault="00134A39" w:rsidP="00D805B8">
      <w:pPr>
        <w:spacing w:after="0" w:line="240" w:lineRule="auto"/>
        <w:jc w:val="center"/>
        <w:rPr>
          <w:rFonts w:ascii="Calibri" w:eastAsia="Malgun Gothic" w:hAnsi="Calibri" w:cs="Arial"/>
          <w:b/>
          <w:lang w:eastAsia="es-ES"/>
        </w:rPr>
      </w:pPr>
    </w:p>
    <w:p w14:paraId="0A8316BA" w14:textId="13D8E234" w:rsidR="00D805B8" w:rsidRPr="00651A06" w:rsidRDefault="00D805B8" w:rsidP="00D805B8">
      <w:pPr>
        <w:spacing w:after="0" w:line="240" w:lineRule="auto"/>
        <w:jc w:val="center"/>
        <w:rPr>
          <w:rFonts w:ascii="Calibri" w:eastAsia="Malgun Gothic" w:hAnsi="Calibri" w:cs="Arial"/>
          <w:b/>
          <w:lang w:eastAsia="ko-KR"/>
        </w:rPr>
      </w:pPr>
      <w:r w:rsidRPr="00651A06">
        <w:rPr>
          <w:rFonts w:ascii="Calibri" w:eastAsia="Malgun Gothic" w:hAnsi="Calibri" w:cs="Arial"/>
          <w:b/>
          <w:lang w:eastAsia="es-ES"/>
        </w:rPr>
        <w:t>Template of an article whose title is far too revealing: How I spent all the grant money last summer having fun</w:t>
      </w:r>
      <w:r w:rsidR="00295DE2">
        <w:rPr>
          <w:rFonts w:ascii="Calibri" w:eastAsia="Malgun Gothic" w:hAnsi="Calibri" w:cs="Arial"/>
          <w:b/>
          <w:lang w:eastAsia="es-ES"/>
        </w:rPr>
        <w:t xml:space="preserve"> in the field and drinking wine</w:t>
      </w:r>
    </w:p>
    <w:p w14:paraId="0A8316BB" w14:textId="77777777" w:rsidR="00D805B8" w:rsidRPr="00651A06" w:rsidRDefault="00D805B8" w:rsidP="00D805B8">
      <w:pPr>
        <w:spacing w:after="0" w:line="240" w:lineRule="auto"/>
        <w:jc w:val="center"/>
        <w:rPr>
          <w:rFonts w:ascii="Calibri" w:eastAsia="Malgun Gothic" w:hAnsi="Calibri" w:cs="Arial"/>
          <w:b/>
          <w:lang w:eastAsia="es-ES"/>
        </w:rPr>
      </w:pPr>
    </w:p>
    <w:p w14:paraId="0A8316BC" w14:textId="02CBE1D0" w:rsidR="00D805B8" w:rsidRPr="00295DE2" w:rsidRDefault="00D805B8" w:rsidP="00D805B8">
      <w:pPr>
        <w:spacing w:after="0" w:line="240" w:lineRule="auto"/>
        <w:jc w:val="center"/>
        <w:outlineLvl w:val="0"/>
        <w:rPr>
          <w:rFonts w:ascii="Calibri" w:eastAsia="Malgun Gothic" w:hAnsi="Calibri" w:cs="Arial"/>
          <w:i/>
          <w:sz w:val="16"/>
          <w:szCs w:val="16"/>
          <w:lang w:val="de-DE" w:eastAsia="es-ES"/>
        </w:rPr>
      </w:pPr>
      <w:r w:rsidRPr="00295DE2">
        <w:rPr>
          <w:rFonts w:ascii="Calibri" w:eastAsia="Malgun Gothic" w:hAnsi="Calibri" w:cs="Arial"/>
          <w:i/>
          <w:sz w:val="16"/>
          <w:szCs w:val="16"/>
          <w:lang w:val="de-DE" w:eastAsia="es-ES"/>
        </w:rPr>
        <w:t>Reicherter, Klaus (1</w:t>
      </w:r>
      <w:r w:rsidRPr="00295DE2">
        <w:rPr>
          <w:rFonts w:ascii="Calibri" w:eastAsia="MS Gothic" w:hAnsi="Calibri" w:cs="MS Gothic"/>
          <w:i/>
          <w:sz w:val="16"/>
          <w:szCs w:val="16"/>
          <w:lang w:val="de-DE" w:eastAsia="es-ES"/>
        </w:rPr>
        <w:t>)</w:t>
      </w:r>
      <w:r w:rsidRPr="00295DE2">
        <w:rPr>
          <w:rFonts w:ascii="Calibri" w:eastAsia="Malgun Gothic" w:hAnsi="Calibri" w:cs="Arial"/>
          <w:i/>
          <w:sz w:val="16"/>
          <w:szCs w:val="16"/>
          <w:lang w:val="de-DE" w:eastAsia="es-ES"/>
        </w:rPr>
        <w:t>,</w:t>
      </w:r>
      <w:r w:rsidRPr="00295DE2">
        <w:rPr>
          <w:rFonts w:ascii="Calibri" w:eastAsia="Malgun Gothic" w:hAnsi="Calibri" w:cs="Arial"/>
          <w:i/>
          <w:sz w:val="16"/>
          <w:szCs w:val="16"/>
          <w:lang w:val="de-DE" w:eastAsia="ko-KR"/>
        </w:rPr>
        <w:t xml:space="preserve"> Rockwell</w:t>
      </w:r>
      <w:r w:rsidR="00295DE2" w:rsidRPr="00295DE2">
        <w:rPr>
          <w:rFonts w:ascii="Calibri" w:eastAsia="Malgun Gothic" w:hAnsi="Calibri" w:cs="Arial"/>
          <w:i/>
          <w:sz w:val="16"/>
          <w:szCs w:val="16"/>
          <w:lang w:val="de-DE" w:eastAsia="ko-KR"/>
        </w:rPr>
        <w:t>, Tom</w:t>
      </w:r>
      <w:r w:rsidRPr="00295DE2">
        <w:rPr>
          <w:rFonts w:ascii="Calibri" w:eastAsia="Malgun Gothic" w:hAnsi="Calibri" w:cs="Arial"/>
          <w:i/>
          <w:sz w:val="16"/>
          <w:szCs w:val="16"/>
          <w:lang w:val="de-DE" w:eastAsia="es-ES"/>
        </w:rPr>
        <w:t xml:space="preserve"> (2), Gath</w:t>
      </w:r>
      <w:r w:rsidR="00295DE2">
        <w:rPr>
          <w:rFonts w:ascii="Calibri" w:eastAsia="Malgun Gothic" w:hAnsi="Calibri" w:cs="Arial"/>
          <w:i/>
          <w:sz w:val="16"/>
          <w:szCs w:val="16"/>
          <w:lang w:val="de-DE" w:eastAsia="es-ES"/>
        </w:rPr>
        <w:t xml:space="preserve">, </w:t>
      </w:r>
      <w:r w:rsidR="00295DE2" w:rsidRPr="00295DE2">
        <w:rPr>
          <w:rFonts w:ascii="Calibri" w:eastAsia="Malgun Gothic" w:hAnsi="Calibri" w:cs="Arial"/>
          <w:i/>
          <w:sz w:val="16"/>
          <w:szCs w:val="16"/>
          <w:lang w:val="de-DE" w:eastAsia="es-ES"/>
        </w:rPr>
        <w:t>Eldon</w:t>
      </w:r>
      <w:r w:rsidR="00295DE2">
        <w:rPr>
          <w:rFonts w:ascii="Calibri" w:eastAsia="Malgun Gothic" w:hAnsi="Calibri" w:cs="Arial"/>
          <w:i/>
          <w:sz w:val="16"/>
          <w:szCs w:val="16"/>
          <w:lang w:val="de-DE" w:eastAsia="es-ES"/>
        </w:rPr>
        <w:t xml:space="preserve"> </w:t>
      </w:r>
      <w:r w:rsidRPr="00295DE2">
        <w:rPr>
          <w:rFonts w:ascii="Calibri" w:eastAsia="Malgun Gothic" w:hAnsi="Calibri" w:cs="Arial"/>
          <w:i/>
          <w:sz w:val="16"/>
          <w:szCs w:val="16"/>
          <w:lang w:val="de-DE" w:eastAsia="es-ES"/>
        </w:rPr>
        <w:t>(</w:t>
      </w:r>
      <w:r w:rsidRPr="00295DE2">
        <w:rPr>
          <w:rFonts w:ascii="Calibri" w:eastAsia="Malgun Gothic" w:hAnsi="Calibri" w:cs="Arial"/>
          <w:i/>
          <w:sz w:val="16"/>
          <w:szCs w:val="16"/>
          <w:lang w:val="de-DE" w:eastAsia="ko-KR"/>
        </w:rPr>
        <w:t>2</w:t>
      </w:r>
      <w:r w:rsidRPr="00295DE2">
        <w:rPr>
          <w:rFonts w:ascii="Calibri" w:eastAsia="Malgun Gothic" w:hAnsi="Calibri" w:cs="Arial"/>
          <w:i/>
          <w:sz w:val="16"/>
          <w:szCs w:val="16"/>
          <w:lang w:val="de-DE" w:eastAsia="es-ES"/>
        </w:rPr>
        <w:t>)</w:t>
      </w:r>
    </w:p>
    <w:p w14:paraId="0A8316BD" w14:textId="77777777" w:rsidR="00D805B8" w:rsidRPr="00295DE2" w:rsidRDefault="00D805B8" w:rsidP="00D805B8">
      <w:pPr>
        <w:spacing w:after="0" w:line="240" w:lineRule="auto"/>
        <w:jc w:val="center"/>
        <w:outlineLvl w:val="0"/>
        <w:rPr>
          <w:rFonts w:ascii="Calibri" w:eastAsia="Malgun Gothic" w:hAnsi="Calibri" w:cs="Arial"/>
          <w:i/>
          <w:sz w:val="16"/>
          <w:szCs w:val="16"/>
          <w:lang w:val="de-DE" w:eastAsia="es-ES"/>
        </w:rPr>
      </w:pPr>
    </w:p>
    <w:p w14:paraId="0A8316BE" w14:textId="77777777" w:rsidR="00D805B8" w:rsidRPr="00651A06" w:rsidRDefault="00D805B8" w:rsidP="00D805B8">
      <w:pPr>
        <w:spacing w:after="0" w:line="240" w:lineRule="auto"/>
        <w:rPr>
          <w:rFonts w:ascii="Calibri" w:eastAsia="Malgun Gothic" w:hAnsi="Calibri" w:cs="Arial"/>
          <w:sz w:val="16"/>
          <w:szCs w:val="16"/>
          <w:lang w:eastAsia="es-ES"/>
        </w:rPr>
      </w:pPr>
      <w:r w:rsidRPr="00651A06">
        <w:rPr>
          <w:rFonts w:ascii="Calibri" w:eastAsia="Malgun Gothic" w:hAnsi="Calibri" w:cs="Arial"/>
          <w:sz w:val="16"/>
          <w:szCs w:val="16"/>
          <w:lang w:eastAsia="es-ES"/>
        </w:rPr>
        <w:t>(1)    Author address. Email address of corresponding author. Calibri 8 pts-size. Left-tip.</w:t>
      </w:r>
    </w:p>
    <w:p w14:paraId="0A8316BF" w14:textId="77777777" w:rsidR="00D805B8" w:rsidRPr="00651A06" w:rsidRDefault="00D805B8" w:rsidP="00D805B8">
      <w:pPr>
        <w:spacing w:after="0" w:line="240" w:lineRule="auto"/>
        <w:ind w:left="360" w:hanging="360"/>
        <w:rPr>
          <w:rFonts w:ascii="Calibri" w:eastAsia="Malgun Gothic" w:hAnsi="Calibri" w:cs="Arial"/>
          <w:sz w:val="16"/>
          <w:szCs w:val="16"/>
          <w:lang w:eastAsia="ko-KR"/>
        </w:rPr>
      </w:pPr>
      <w:r w:rsidRPr="00651A06">
        <w:rPr>
          <w:rFonts w:ascii="Calibri" w:eastAsia="Malgun Gothic" w:hAnsi="Calibri" w:cs="Arial"/>
          <w:sz w:val="16"/>
          <w:szCs w:val="16"/>
          <w:lang w:eastAsia="es-ES"/>
        </w:rPr>
        <w:t>(</w:t>
      </w:r>
      <w:r w:rsidRPr="00651A06">
        <w:rPr>
          <w:rFonts w:ascii="Calibri" w:eastAsia="Malgun Gothic" w:hAnsi="Calibri" w:cs="Arial"/>
          <w:sz w:val="16"/>
          <w:szCs w:val="16"/>
          <w:lang w:eastAsia="ko-KR"/>
        </w:rPr>
        <w:t>2</w:t>
      </w:r>
      <w:r w:rsidRPr="00651A06">
        <w:rPr>
          <w:rFonts w:ascii="Calibri" w:eastAsia="Malgun Gothic" w:hAnsi="Calibri" w:cs="Arial"/>
          <w:sz w:val="16"/>
          <w:szCs w:val="16"/>
          <w:lang w:eastAsia="es-ES"/>
        </w:rPr>
        <w:t xml:space="preserve">)   </w:t>
      </w:r>
      <w:r w:rsidRPr="00651A06">
        <w:rPr>
          <w:rFonts w:ascii="Calibri" w:eastAsia="Malgun Gothic" w:hAnsi="Calibri" w:cs="Arial"/>
          <w:sz w:val="16"/>
          <w:szCs w:val="16"/>
          <w:lang w:eastAsia="ko-KR"/>
        </w:rPr>
        <w:t xml:space="preserve"> Earth Consultants International,</w:t>
      </w:r>
      <w:r w:rsidRPr="00651A06">
        <w:rPr>
          <w:rFonts w:ascii="Calibri" w:eastAsia="Malgun Gothic" w:hAnsi="Calibri" w:cs="Times New Roman"/>
          <w:sz w:val="24"/>
          <w:szCs w:val="24"/>
          <w:lang w:eastAsia="es-ES"/>
        </w:rPr>
        <w:t xml:space="preserve"> </w:t>
      </w:r>
      <w:r w:rsidRPr="00651A06">
        <w:rPr>
          <w:rFonts w:ascii="Calibri" w:eastAsia="Malgun Gothic" w:hAnsi="Calibri" w:cs="Arial"/>
          <w:sz w:val="16"/>
          <w:szCs w:val="16"/>
          <w:lang w:eastAsia="ko-KR"/>
        </w:rPr>
        <w:t>1642 East Fourth Street, CA 92701-5148 USA . Email: gath@earthconsultants.com</w:t>
      </w:r>
    </w:p>
    <w:p w14:paraId="0A8316C0" w14:textId="77777777" w:rsidR="00D805B8" w:rsidRPr="00651A06" w:rsidRDefault="00D805B8" w:rsidP="00D805B8">
      <w:pPr>
        <w:spacing w:after="0" w:line="240" w:lineRule="auto"/>
        <w:rPr>
          <w:rFonts w:ascii="Calibri" w:eastAsia="Malgun Gothic" w:hAnsi="Calibri" w:cs="Arial"/>
          <w:sz w:val="16"/>
          <w:szCs w:val="16"/>
          <w:lang w:eastAsia="es-ES"/>
        </w:rPr>
      </w:pPr>
    </w:p>
    <w:p w14:paraId="0A8316C1" w14:textId="77777777" w:rsidR="00D805B8" w:rsidRPr="00651A06" w:rsidRDefault="00D805B8" w:rsidP="00D805B8">
      <w:pPr>
        <w:spacing w:after="0" w:line="240" w:lineRule="auto"/>
        <w:rPr>
          <w:rFonts w:ascii="Calibri" w:eastAsia="Malgun Gothic" w:hAnsi="Calibri" w:cs="Arial"/>
          <w:sz w:val="16"/>
          <w:szCs w:val="16"/>
          <w:lang w:eastAsia="es-ES"/>
        </w:rPr>
      </w:pPr>
    </w:p>
    <w:p w14:paraId="0A8316C2" w14:textId="77777777" w:rsidR="00D805B8" w:rsidRPr="00651A06" w:rsidRDefault="00D805B8" w:rsidP="00D805B8">
      <w:pPr>
        <w:spacing w:after="0" w:line="240" w:lineRule="auto"/>
        <w:jc w:val="both"/>
        <w:rPr>
          <w:rFonts w:ascii="Calibri" w:eastAsia="Malgun Gothic" w:hAnsi="Calibri" w:cs="Arial"/>
          <w:i/>
          <w:sz w:val="18"/>
          <w:szCs w:val="18"/>
          <w:lang w:eastAsia="es-ES"/>
        </w:rPr>
      </w:pPr>
      <w:r w:rsidRPr="00651A06">
        <w:rPr>
          <w:rFonts w:ascii="Calibri" w:eastAsia="Malgun Gothic" w:hAnsi="Calibri" w:cs="Arial"/>
          <w:b/>
          <w:i/>
          <w:sz w:val="18"/>
          <w:szCs w:val="18"/>
          <w:lang w:eastAsia="es-ES"/>
        </w:rPr>
        <w:t>Abstract:</w:t>
      </w:r>
      <w:r w:rsidRPr="00651A06">
        <w:rPr>
          <w:rFonts w:ascii="Calibri" w:eastAsia="Malgun Gothic" w:hAnsi="Calibri" w:cs="Arial"/>
          <w:i/>
          <w:sz w:val="18"/>
          <w:szCs w:val="18"/>
          <w:lang w:eastAsia="es-ES"/>
        </w:rPr>
        <w:t xml:space="preserve"> Herein, we give guidelines that authors will need to put their manuscripts into this final format using MS WORD. The abstract is located two lines below of the last author’s address and the body text will be no longer than </w:t>
      </w:r>
      <w:r w:rsidRPr="00651A06">
        <w:rPr>
          <w:rFonts w:ascii="Calibri" w:eastAsia="Malgun Gothic" w:hAnsi="Calibri" w:cs="Arial"/>
          <w:b/>
          <w:i/>
          <w:sz w:val="18"/>
          <w:szCs w:val="18"/>
          <w:lang w:eastAsia="es-ES"/>
        </w:rPr>
        <w:t>150 words</w:t>
      </w:r>
      <w:r w:rsidRPr="00651A06">
        <w:rPr>
          <w:rFonts w:ascii="Calibri" w:eastAsia="Malgun Gothic" w:hAnsi="Calibri" w:cs="Arial"/>
          <w:i/>
          <w:sz w:val="18"/>
          <w:szCs w:val="18"/>
          <w:lang w:eastAsia="es-ES"/>
        </w:rPr>
        <w:t xml:space="preserve">. Calibri font style, </w:t>
      </w:r>
      <w:smartTag w:uri="urn:schemas-microsoft-com:office:smarttags" w:element="metricconverter">
        <w:smartTagPr>
          <w:attr w:name="ProductID" w:val="9 pts"/>
        </w:smartTagPr>
        <w:r w:rsidRPr="00651A06">
          <w:rPr>
            <w:rFonts w:ascii="Calibri" w:eastAsia="Malgun Gothic" w:hAnsi="Calibri" w:cs="Arial"/>
            <w:i/>
            <w:sz w:val="18"/>
            <w:szCs w:val="18"/>
            <w:lang w:eastAsia="es-ES"/>
          </w:rPr>
          <w:t>9 pts</w:t>
        </w:r>
      </w:smartTag>
      <w:r w:rsidRPr="00651A06">
        <w:rPr>
          <w:rFonts w:ascii="Calibri" w:eastAsia="Malgun Gothic" w:hAnsi="Calibri" w:cs="Arial"/>
          <w:i/>
          <w:sz w:val="18"/>
          <w:szCs w:val="18"/>
          <w:lang w:eastAsia="es-ES"/>
        </w:rPr>
        <w:t>, italic, and single space between lines. If you don’t have Calibri, use Times New Roman instead. We suggest that the abstract includes a brief geographical location, the objective of the work and the most relevant conclusion. Xxxxxxxxxxxxxxxxxxxxxxxxxxxxxxxxxxxxxxxxxxxxxxxxxxxxxxxxxxxxxxxxx</w:t>
      </w:r>
    </w:p>
    <w:p w14:paraId="0A8316C3" w14:textId="77777777" w:rsidR="00D805B8" w:rsidRPr="00651A06" w:rsidRDefault="00D805B8" w:rsidP="00D805B8">
      <w:pPr>
        <w:spacing w:after="0" w:line="240" w:lineRule="auto"/>
        <w:jc w:val="both"/>
        <w:rPr>
          <w:rFonts w:ascii="Calibri" w:eastAsia="Malgun Gothic" w:hAnsi="Calibri" w:cs="Arial"/>
          <w:i/>
          <w:sz w:val="18"/>
          <w:szCs w:val="18"/>
          <w:lang w:eastAsia="es-ES"/>
        </w:rPr>
      </w:pPr>
      <w:r w:rsidRPr="00651A06">
        <w:rPr>
          <w:rFonts w:ascii="Calibri" w:eastAsia="Malgun Gothic" w:hAnsi="Calibri" w:cs="Arial"/>
          <w:i/>
          <w:sz w:val="18"/>
          <w:szCs w:val="18"/>
          <w:lang w:eastAsia="es-ES"/>
        </w:rPr>
        <w:t>Xxxxxxxxxxxxxxxxxxxxxxxxxxxxxxxxxxxxxxxxxxxxxxxxxxxxxxxxxxxxxxxxxxxxxxxxxxxxxxxxxxxxxxxxxxxxxxxxxxxxxxxxxxxxxxxxxxx</w:t>
      </w:r>
    </w:p>
    <w:p w14:paraId="0A8316C4" w14:textId="77777777" w:rsidR="00D805B8" w:rsidRPr="00651A06" w:rsidRDefault="00D805B8" w:rsidP="00D805B8">
      <w:pPr>
        <w:spacing w:after="0" w:line="240" w:lineRule="auto"/>
        <w:jc w:val="both"/>
        <w:rPr>
          <w:rFonts w:ascii="Calibri" w:eastAsia="Malgun Gothic" w:hAnsi="Calibri" w:cs="Arial"/>
          <w:i/>
          <w:sz w:val="16"/>
          <w:szCs w:val="16"/>
          <w:lang w:eastAsia="es-ES"/>
        </w:rPr>
      </w:pPr>
      <w:r w:rsidRPr="00651A06">
        <w:rPr>
          <w:rFonts w:ascii="Calibri" w:eastAsia="Malgun Gothic" w:hAnsi="Calibri" w:cs="Arial"/>
          <w:i/>
          <w:sz w:val="18"/>
          <w:szCs w:val="18"/>
          <w:lang w:eastAsia="es-ES"/>
        </w:rPr>
        <w:t>Xxxxxxxxxxxxxxxxxxxxxxxxxxxxxxxxxxxxxxxxxxxxxxxxxxxxxxxxxxxxxxxxxxxxxxxxxxxxxxxxxxxxxxxxxxxxxxxxxxxxxxmaximum size</w:t>
      </w:r>
    </w:p>
    <w:p w14:paraId="0A8316C5" w14:textId="77777777" w:rsidR="00D805B8" w:rsidRPr="00651A06" w:rsidRDefault="00D805B8" w:rsidP="00D805B8">
      <w:pPr>
        <w:spacing w:after="0" w:line="240" w:lineRule="auto"/>
        <w:jc w:val="both"/>
        <w:rPr>
          <w:rFonts w:ascii="Calibri" w:eastAsia="Malgun Gothic" w:hAnsi="Calibri" w:cs="Arial"/>
          <w:sz w:val="20"/>
          <w:szCs w:val="20"/>
          <w:lang w:eastAsia="es-ES"/>
        </w:rPr>
      </w:pPr>
    </w:p>
    <w:p w14:paraId="0A8316C6" w14:textId="00974ACE" w:rsidR="00D805B8" w:rsidRPr="00651A06" w:rsidRDefault="00CD4A41" w:rsidP="00D805B8">
      <w:pPr>
        <w:spacing w:after="0" w:line="240" w:lineRule="auto"/>
        <w:jc w:val="both"/>
        <w:outlineLvl w:val="0"/>
        <w:rPr>
          <w:rFonts w:ascii="Calibri" w:eastAsia="Malgun Gothic" w:hAnsi="Calibri" w:cs="Arial"/>
          <w:i/>
          <w:sz w:val="16"/>
          <w:szCs w:val="16"/>
          <w:lang w:eastAsia="es-ES"/>
        </w:rPr>
      </w:pPr>
      <w:r>
        <w:rPr>
          <w:rFonts w:ascii="Calibri" w:eastAsia="Malgun Gothic" w:hAnsi="Calibri" w:cs="Arial"/>
          <w:b/>
          <w:i/>
          <w:sz w:val="16"/>
          <w:szCs w:val="16"/>
          <w:lang w:eastAsia="es-ES"/>
        </w:rPr>
        <w:t>Key</w:t>
      </w:r>
      <w:r w:rsidR="00D805B8" w:rsidRPr="00651A06">
        <w:rPr>
          <w:rFonts w:ascii="Calibri" w:eastAsia="Malgun Gothic" w:hAnsi="Calibri" w:cs="Arial"/>
          <w:b/>
          <w:i/>
          <w:sz w:val="16"/>
          <w:szCs w:val="16"/>
          <w:lang w:eastAsia="es-ES"/>
        </w:rPr>
        <w:t>words</w:t>
      </w:r>
      <w:r w:rsidR="00D805B8" w:rsidRPr="00651A06">
        <w:rPr>
          <w:rFonts w:ascii="Calibri" w:eastAsia="Malgun Gothic" w:hAnsi="Calibri" w:cs="Arial"/>
          <w:i/>
          <w:sz w:val="16"/>
          <w:szCs w:val="16"/>
          <w:lang w:eastAsia="es-ES"/>
        </w:rPr>
        <w:t>: 5 words maximum, two lines after the abstract paragraph. Calibri 8 pts-size. Tip- left.</w:t>
      </w:r>
    </w:p>
    <w:p w14:paraId="0A8316C7" w14:textId="77777777" w:rsidR="00D805B8" w:rsidRPr="00651A06" w:rsidRDefault="00D805B8" w:rsidP="00D805B8">
      <w:pPr>
        <w:spacing w:after="0" w:line="240" w:lineRule="auto"/>
        <w:jc w:val="both"/>
        <w:rPr>
          <w:rFonts w:ascii="Calibri" w:eastAsia="Malgun Gothic" w:hAnsi="Calibri" w:cs="Arial"/>
          <w:b/>
          <w:sz w:val="18"/>
          <w:szCs w:val="18"/>
          <w:lang w:eastAsia="es-ES"/>
        </w:rPr>
      </w:pPr>
    </w:p>
    <w:p w14:paraId="0A8316C8" w14:textId="77777777" w:rsidR="00DA44C8" w:rsidRPr="00651A06" w:rsidRDefault="00DA44C8" w:rsidP="00D805B8">
      <w:pPr>
        <w:spacing w:after="0" w:line="240" w:lineRule="auto"/>
        <w:jc w:val="both"/>
        <w:rPr>
          <w:rFonts w:ascii="Calibri" w:eastAsia="Malgun Gothic" w:hAnsi="Calibri" w:cs="Arial"/>
          <w:b/>
          <w:sz w:val="18"/>
          <w:szCs w:val="18"/>
          <w:lang w:eastAsia="es-ES"/>
        </w:rPr>
      </w:pPr>
    </w:p>
    <w:p w14:paraId="0A8316C9" w14:textId="77777777" w:rsidR="00DA44C8" w:rsidRPr="00651A06" w:rsidRDefault="00DA44C8" w:rsidP="00D805B8">
      <w:pPr>
        <w:spacing w:after="0" w:line="240" w:lineRule="auto"/>
        <w:jc w:val="both"/>
        <w:rPr>
          <w:rFonts w:ascii="Calibri" w:eastAsia="Malgun Gothic" w:hAnsi="Calibri" w:cs="Arial"/>
          <w:b/>
          <w:sz w:val="18"/>
          <w:szCs w:val="18"/>
          <w:lang w:eastAsia="es-ES"/>
        </w:rPr>
        <w:sectPr w:rsidR="00DA44C8" w:rsidRPr="00651A06" w:rsidSect="00D805B8">
          <w:headerReference w:type="default" r:id="rId9"/>
          <w:pgSz w:w="11906" w:h="16838"/>
          <w:pgMar w:top="1417" w:right="1274" w:bottom="1134" w:left="1417" w:header="708" w:footer="708" w:gutter="0"/>
          <w:cols w:space="708"/>
          <w:docGrid w:linePitch="360"/>
        </w:sectPr>
      </w:pPr>
    </w:p>
    <w:p w14:paraId="0A8316CA" w14:textId="77777777" w:rsidR="00D805B8" w:rsidRPr="00651A06" w:rsidRDefault="00D805B8" w:rsidP="00D805B8">
      <w:pPr>
        <w:spacing w:after="0" w:line="240" w:lineRule="auto"/>
        <w:jc w:val="both"/>
        <w:rPr>
          <w:rFonts w:ascii="Calibri" w:eastAsia="Malgun Gothic" w:hAnsi="Calibri" w:cs="Arial"/>
          <w:b/>
          <w:sz w:val="18"/>
          <w:szCs w:val="18"/>
          <w:lang w:eastAsia="es-ES"/>
        </w:rPr>
      </w:pPr>
      <w:r w:rsidRPr="00651A06">
        <w:rPr>
          <w:rFonts w:ascii="Calibri" w:eastAsia="Malgun Gothic" w:hAnsi="Calibri" w:cs="Arial"/>
          <w:b/>
          <w:sz w:val="18"/>
          <w:szCs w:val="18"/>
          <w:lang w:eastAsia="es-ES"/>
        </w:rPr>
        <w:t>FORMATTING OF RESEARCH PAPERS FOR PUBLICATION</w:t>
      </w:r>
    </w:p>
    <w:p w14:paraId="0A8316CB" w14:textId="77777777" w:rsidR="000C4B7D" w:rsidRPr="00651A06" w:rsidRDefault="000C4B7D" w:rsidP="00D805B8">
      <w:pPr>
        <w:spacing w:after="0" w:line="240" w:lineRule="auto"/>
        <w:jc w:val="both"/>
        <w:rPr>
          <w:rFonts w:ascii="Calibri" w:eastAsia="Malgun Gothic" w:hAnsi="Calibri" w:cs="Arial"/>
          <w:sz w:val="18"/>
          <w:szCs w:val="18"/>
          <w:lang w:eastAsia="es-ES"/>
        </w:rPr>
      </w:pPr>
    </w:p>
    <w:p w14:paraId="0A8316CC" w14:textId="03A4D916" w:rsidR="00D805B8" w:rsidRPr="00651A06" w:rsidRDefault="00D805B8" w:rsidP="00D805B8">
      <w:pPr>
        <w:spacing w:after="0" w:line="240" w:lineRule="auto"/>
        <w:jc w:val="both"/>
        <w:rPr>
          <w:rFonts w:ascii="Calibri" w:eastAsia="Malgun Gothic" w:hAnsi="Calibri" w:cs="Arial"/>
          <w:sz w:val="18"/>
          <w:szCs w:val="18"/>
          <w:lang w:eastAsia="es-ES"/>
        </w:rPr>
      </w:pPr>
      <w:r w:rsidRPr="00651A06">
        <w:rPr>
          <w:rFonts w:ascii="Calibri" w:eastAsia="Malgun Gothic" w:hAnsi="Calibri" w:cs="Arial"/>
          <w:sz w:val="18"/>
          <w:szCs w:val="18"/>
          <w:lang w:eastAsia="es-ES"/>
        </w:rPr>
        <w:t xml:space="preserve">This paper is an example of the final publication format for short research papers (“extended abstracts”) that will be published in the proceedings of the </w:t>
      </w:r>
      <w:r w:rsidR="00DA44C8" w:rsidRPr="00651A06">
        <w:rPr>
          <w:rFonts w:ascii="Calibri" w:eastAsia="Malgun Gothic" w:hAnsi="Calibri" w:cs="Arial"/>
          <w:sz w:val="18"/>
          <w:szCs w:val="18"/>
          <w:lang w:eastAsia="es-ES"/>
        </w:rPr>
        <w:t>9</w:t>
      </w:r>
      <w:r w:rsidRPr="00651A06">
        <w:rPr>
          <w:rFonts w:ascii="Calibri" w:eastAsia="Malgun Gothic" w:hAnsi="Calibri" w:cs="Arial"/>
          <w:sz w:val="18"/>
          <w:szCs w:val="18"/>
          <w:lang w:eastAsia="es-ES"/>
        </w:rPr>
        <w:t xml:space="preserve">th International INQUA Meeting on Paleoseismology, Active Tectonics and Archeoseismology (PATA), </w:t>
      </w:r>
      <w:r w:rsidR="00DA44C8" w:rsidRPr="00651A06">
        <w:rPr>
          <w:rFonts w:ascii="Calibri" w:eastAsia="Malgun Gothic" w:hAnsi="Calibri" w:cs="Arial"/>
          <w:sz w:val="18"/>
          <w:szCs w:val="18"/>
          <w:lang w:eastAsia="es-ES"/>
        </w:rPr>
        <w:t>25-</w:t>
      </w:r>
      <w:r w:rsidR="00AD5995" w:rsidRPr="00651A06">
        <w:rPr>
          <w:rFonts w:ascii="Calibri" w:eastAsia="Malgun Gothic" w:hAnsi="Calibri" w:cs="Arial"/>
          <w:sz w:val="18"/>
          <w:szCs w:val="18"/>
          <w:lang w:eastAsia="es-ES"/>
        </w:rPr>
        <w:t xml:space="preserve">27 </w:t>
      </w:r>
      <w:r w:rsidR="00DA44C8" w:rsidRPr="00651A06">
        <w:rPr>
          <w:rFonts w:ascii="Calibri" w:eastAsia="Malgun Gothic" w:hAnsi="Calibri" w:cs="Arial"/>
          <w:sz w:val="18"/>
          <w:szCs w:val="18"/>
          <w:lang w:eastAsia="es-ES"/>
        </w:rPr>
        <w:t xml:space="preserve">June, 2018, </w:t>
      </w:r>
      <w:r w:rsidR="00AD5995" w:rsidRPr="00651A06">
        <w:rPr>
          <w:rFonts w:ascii="Calibri" w:eastAsia="Malgun Gothic" w:hAnsi="Calibri" w:cs="Arial"/>
          <w:sz w:val="18"/>
          <w:szCs w:val="18"/>
          <w:lang w:eastAsia="es-ES"/>
        </w:rPr>
        <w:t>Possidi</w:t>
      </w:r>
      <w:r w:rsidR="00DA44C8" w:rsidRPr="00651A06">
        <w:rPr>
          <w:rFonts w:ascii="Calibri" w:eastAsia="Malgun Gothic" w:hAnsi="Calibri" w:cs="Arial"/>
          <w:sz w:val="18"/>
          <w:szCs w:val="18"/>
          <w:lang w:eastAsia="es-ES"/>
        </w:rPr>
        <w:t>, Greece.</w:t>
      </w:r>
      <w:r w:rsidRPr="00651A06">
        <w:rPr>
          <w:rFonts w:ascii="Calibri" w:eastAsia="Malgun Gothic" w:hAnsi="Calibri" w:cs="Arial"/>
          <w:sz w:val="18"/>
          <w:szCs w:val="18"/>
          <w:lang w:eastAsia="es-ES"/>
        </w:rPr>
        <w:t xml:space="preserve"> Authors should use this example paper, and all of the general formatting (e.g., </w:t>
      </w:r>
      <w:r w:rsidR="00037893" w:rsidRPr="00651A06">
        <w:rPr>
          <w:rFonts w:ascii="Calibri" w:eastAsia="Malgun Gothic" w:hAnsi="Calibri" w:cs="Arial"/>
          <w:sz w:val="18"/>
          <w:szCs w:val="18"/>
          <w:lang w:eastAsia="es-ES"/>
        </w:rPr>
        <w:t>A4 size</w:t>
      </w:r>
      <w:r w:rsidRPr="00651A06">
        <w:rPr>
          <w:rFonts w:ascii="Calibri" w:eastAsia="Malgun Gothic" w:hAnsi="Calibri" w:cs="Arial"/>
          <w:sz w:val="18"/>
          <w:szCs w:val="18"/>
          <w:lang w:eastAsia="es-ES"/>
        </w:rPr>
        <w:t xml:space="preserve"> paper, 2-column, embedded figures, included-sections, headers, footers, etc.) and specific formatting (e.g., font styles/sizes, spacing, reference styles, etc) information herein to create a similar-looking document.  The main text begins two lines after the key words. </w:t>
      </w:r>
    </w:p>
    <w:p w14:paraId="0A8316CD" w14:textId="77777777" w:rsidR="00D805B8" w:rsidRPr="00651A06" w:rsidRDefault="00D805B8" w:rsidP="00D805B8">
      <w:pPr>
        <w:spacing w:after="0" w:line="240" w:lineRule="auto"/>
        <w:jc w:val="both"/>
        <w:rPr>
          <w:rFonts w:ascii="Calibri" w:eastAsia="Malgun Gothic" w:hAnsi="Calibri" w:cs="Arial"/>
          <w:i/>
          <w:sz w:val="18"/>
          <w:szCs w:val="18"/>
          <w:lang w:eastAsia="es-ES"/>
        </w:rPr>
      </w:pPr>
    </w:p>
    <w:p w14:paraId="0A8316CE" w14:textId="77777777" w:rsidR="00D805B8" w:rsidRPr="00651A06" w:rsidRDefault="00D805B8" w:rsidP="00D805B8">
      <w:pPr>
        <w:spacing w:after="0" w:line="240" w:lineRule="auto"/>
        <w:jc w:val="both"/>
        <w:outlineLvl w:val="0"/>
        <w:rPr>
          <w:rFonts w:ascii="Calibri" w:eastAsia="Malgun Gothic" w:hAnsi="Calibri" w:cs="Arial"/>
          <w:i/>
          <w:sz w:val="18"/>
          <w:szCs w:val="18"/>
          <w:lang w:eastAsia="es-ES"/>
        </w:rPr>
      </w:pPr>
      <w:r w:rsidRPr="00651A06">
        <w:rPr>
          <w:rFonts w:ascii="Calibri" w:eastAsia="Malgun Gothic" w:hAnsi="Calibri" w:cs="Arial"/>
          <w:i/>
          <w:sz w:val="18"/>
          <w:szCs w:val="18"/>
          <w:lang w:eastAsia="es-ES"/>
        </w:rPr>
        <w:t xml:space="preserve">Sections and formats </w:t>
      </w:r>
    </w:p>
    <w:p w14:paraId="0A8316CF" w14:textId="77777777" w:rsidR="00D805B8" w:rsidRPr="00651A06" w:rsidRDefault="00D805B8" w:rsidP="00D805B8">
      <w:pPr>
        <w:spacing w:after="0" w:line="240" w:lineRule="auto"/>
        <w:jc w:val="both"/>
        <w:rPr>
          <w:rFonts w:ascii="Calibri" w:eastAsia="Malgun Gothic" w:hAnsi="Calibri" w:cs="Arial"/>
          <w:sz w:val="18"/>
          <w:szCs w:val="18"/>
          <w:lang w:eastAsia="es-ES"/>
        </w:rPr>
      </w:pPr>
      <w:r w:rsidRPr="00651A06">
        <w:rPr>
          <w:rFonts w:ascii="Calibri" w:eastAsia="Malgun Gothic" w:hAnsi="Calibri" w:cs="Arial"/>
          <w:sz w:val="18"/>
          <w:szCs w:val="18"/>
          <w:lang w:eastAsia="es-ES"/>
        </w:rPr>
        <w:t xml:space="preserve">The following items are required: Header, Title, Authors, Addresses, Abstract, Introduction, Discussion, Acknowledgements, References, and Page numbers. Letter size: Calibri 9 points and single space among lines (1 line). If you don’t have Calibri, please use </w:t>
      </w:r>
      <w:r w:rsidRPr="00651A06">
        <w:rPr>
          <w:rFonts w:ascii="Calibri" w:eastAsia="Malgun Gothic" w:hAnsi="Calibri" w:cs="Times New Roman"/>
          <w:sz w:val="18"/>
          <w:szCs w:val="18"/>
          <w:lang w:eastAsia="es-ES"/>
        </w:rPr>
        <w:t xml:space="preserve">Times New Roman instead. </w:t>
      </w:r>
      <w:r w:rsidRPr="00651A06">
        <w:rPr>
          <w:rFonts w:ascii="Calibri" w:eastAsia="Malgun Gothic" w:hAnsi="Calibri" w:cs="Arial"/>
          <w:sz w:val="18"/>
          <w:szCs w:val="18"/>
          <w:lang w:eastAsia="es-ES"/>
        </w:rPr>
        <w:t>The text will be distributed in two columns either by using the option of MS WORD code (FORMAT</w:t>
      </w:r>
      <w:r w:rsidRPr="00651A06">
        <w:rPr>
          <w:rFonts w:ascii="Calibri" w:eastAsia="Malgun Gothic" w:hAnsi="Calibri" w:cs="Arial"/>
          <w:sz w:val="18"/>
          <w:szCs w:val="18"/>
          <w:lang w:eastAsia="es-ES"/>
        </w:rPr>
        <w:sym w:font="Wingdings" w:char="F0E0"/>
      </w:r>
      <w:r w:rsidRPr="00651A06">
        <w:rPr>
          <w:rFonts w:ascii="Calibri" w:eastAsia="Malgun Gothic" w:hAnsi="Calibri" w:cs="Arial"/>
          <w:sz w:val="18"/>
          <w:szCs w:val="18"/>
          <w:lang w:eastAsia="es-ES"/>
        </w:rPr>
        <w:t xml:space="preserve"> COLUMNS), or by pasting the text of your communication to this document. The communication will be as far as </w:t>
      </w:r>
      <w:r w:rsidRPr="00651A06">
        <w:rPr>
          <w:rFonts w:ascii="Calibri" w:eastAsia="Malgun Gothic" w:hAnsi="Calibri" w:cs="Arial"/>
          <w:b/>
          <w:sz w:val="18"/>
          <w:szCs w:val="18"/>
          <w:lang w:eastAsia="es-ES"/>
        </w:rPr>
        <w:t>4 pages</w:t>
      </w:r>
      <w:r w:rsidRPr="00651A06">
        <w:rPr>
          <w:rFonts w:ascii="Calibri" w:eastAsia="Malgun Gothic" w:hAnsi="Calibri" w:cs="Arial"/>
          <w:sz w:val="18"/>
          <w:szCs w:val="18"/>
          <w:lang w:eastAsia="es-ES"/>
        </w:rPr>
        <w:t xml:space="preserve"> with complete-tip. </w:t>
      </w:r>
    </w:p>
    <w:p w14:paraId="0A8316D0" w14:textId="77777777" w:rsidR="00D805B8" w:rsidRPr="00651A06" w:rsidRDefault="00D805B8" w:rsidP="00D805B8">
      <w:pPr>
        <w:spacing w:after="0" w:line="240" w:lineRule="auto"/>
        <w:jc w:val="both"/>
        <w:rPr>
          <w:rFonts w:ascii="Calibri" w:eastAsia="Malgun Gothic" w:hAnsi="Calibri" w:cs="Arial"/>
          <w:sz w:val="18"/>
          <w:szCs w:val="18"/>
          <w:lang w:eastAsia="es-ES"/>
        </w:rPr>
      </w:pPr>
    </w:p>
    <w:p w14:paraId="0A8316D1" w14:textId="77777777" w:rsidR="00D805B8" w:rsidRPr="00651A06" w:rsidRDefault="00D805B8" w:rsidP="00D805B8">
      <w:pPr>
        <w:spacing w:after="0" w:line="240" w:lineRule="auto"/>
        <w:jc w:val="both"/>
        <w:rPr>
          <w:rFonts w:ascii="Calibri" w:eastAsia="Malgun Gothic" w:hAnsi="Calibri" w:cs="Arial"/>
          <w:b/>
          <w:sz w:val="18"/>
          <w:szCs w:val="18"/>
          <w:lang w:eastAsia="es-ES"/>
        </w:rPr>
      </w:pPr>
      <w:r w:rsidRPr="00651A06">
        <w:rPr>
          <w:rFonts w:ascii="Calibri" w:eastAsia="Malgun Gothic" w:hAnsi="Calibri" w:cs="Arial"/>
          <w:color w:val="0000FF"/>
          <w:sz w:val="18"/>
          <w:szCs w:val="18"/>
          <w:lang w:eastAsia="es-ES"/>
        </w:rPr>
        <w:t>Colour may be used for text and figures</w:t>
      </w:r>
      <w:r w:rsidRPr="00651A06">
        <w:rPr>
          <w:rFonts w:ascii="Calibri" w:eastAsia="Malgun Gothic" w:hAnsi="Calibri" w:cs="Arial"/>
          <w:sz w:val="18"/>
          <w:szCs w:val="18"/>
          <w:lang w:eastAsia="es-ES"/>
        </w:rPr>
        <w:t xml:space="preserve">. Figures at this stage should be clearly readable, for the reviewers, but not of highest resolution, to keep file sizes relative small for rapid upload and download.  Authors should have the full-resolution figures available, if requested by editors, and be available for the final formatted paper. </w:t>
      </w:r>
      <w:r w:rsidRPr="00651A06">
        <w:rPr>
          <w:rFonts w:ascii="Calibri" w:eastAsia="Malgun Gothic" w:hAnsi="Calibri" w:cs="Arial"/>
          <w:b/>
          <w:sz w:val="18"/>
          <w:szCs w:val="18"/>
          <w:lang w:eastAsia="es-ES"/>
        </w:rPr>
        <w:t>However, the print version in hardcopy of the short research communications will be in black and white.</w:t>
      </w:r>
    </w:p>
    <w:p w14:paraId="0A8316D2" w14:textId="77777777" w:rsidR="00DA44C8" w:rsidRPr="00651A06" w:rsidRDefault="00DA44C8" w:rsidP="00D805B8">
      <w:pPr>
        <w:spacing w:after="0" w:line="240" w:lineRule="auto"/>
        <w:jc w:val="both"/>
        <w:rPr>
          <w:rFonts w:ascii="Calibri" w:eastAsia="Malgun Gothic" w:hAnsi="Calibri" w:cs="Arial"/>
          <w:sz w:val="18"/>
          <w:szCs w:val="18"/>
          <w:lang w:eastAsia="es-ES"/>
        </w:rPr>
      </w:pPr>
    </w:p>
    <w:p w14:paraId="0A8316D3" w14:textId="77777777" w:rsidR="00D805B8" w:rsidRPr="00651A06" w:rsidRDefault="00DA44C8" w:rsidP="00DA44C8">
      <w:pPr>
        <w:spacing w:after="0" w:line="240" w:lineRule="auto"/>
        <w:jc w:val="both"/>
        <w:rPr>
          <w:rFonts w:ascii="Calibri" w:eastAsia="Malgun Gothic" w:hAnsi="Calibri" w:cs="Arial"/>
          <w:sz w:val="18"/>
          <w:szCs w:val="18"/>
          <w:lang w:eastAsia="es-ES"/>
        </w:rPr>
      </w:pPr>
      <w:r w:rsidRPr="00651A06">
        <w:rPr>
          <w:rFonts w:ascii="Calibri" w:eastAsia="Malgun Gothic" w:hAnsi="Calibri" w:cs="Arial"/>
          <w:sz w:val="18"/>
          <w:szCs w:val="18"/>
          <w:lang w:eastAsia="es-ES"/>
        </w:rPr>
        <w:t xml:space="preserve">Citations and references. If authors are cited directly (e.g., Valverde (2005) says….), then also use the formats of Valverde &amp; Pereiro (2006) and Valverde et al. (1998). If the papers are cited (e.g. …from offshore studies (Reid, 1997), then also use the formats of (Rio &amp; Hernandez, 2004) and (Riera et al., 2011). See the reference section of this draft for examples on the format and style that should be used for the references (i.e., the AGU format). The reference list will be classified by alphabetic name and year of publication. </w:t>
      </w:r>
    </w:p>
    <w:p w14:paraId="0A8316D4" w14:textId="77777777" w:rsidR="00DA44C8" w:rsidRPr="00651A06" w:rsidRDefault="00DA44C8" w:rsidP="00DA44C8">
      <w:pPr>
        <w:spacing w:after="0" w:line="240" w:lineRule="auto"/>
        <w:jc w:val="both"/>
      </w:pPr>
    </w:p>
    <w:p w14:paraId="0A8316D5" w14:textId="77777777" w:rsidR="00D805B8" w:rsidRPr="00651A06" w:rsidRDefault="00D805B8" w:rsidP="00295DE2">
      <w:pPr>
        <w:keepNext/>
        <w:jc w:val="center"/>
      </w:pPr>
      <w:r w:rsidRPr="00651A06">
        <w:rPr>
          <w:rFonts w:ascii="Calibri" w:hAnsi="Calibri" w:cs="Arial"/>
          <w:noProof/>
          <w:sz w:val="18"/>
          <w:szCs w:val="18"/>
          <w:lang w:eastAsia="en-GB"/>
        </w:rPr>
        <w:drawing>
          <wp:inline distT="0" distB="0" distL="0" distR="0" wp14:anchorId="0A8316E9" wp14:editId="0A8316EA">
            <wp:extent cx="2700655" cy="2198561"/>
            <wp:effectExtent l="0" t="0" r="4445" b="0"/>
            <wp:docPr id="14" name="Grafik 14" descr="grap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raph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0655" cy="2198561"/>
                    </a:xfrm>
                    <a:prstGeom prst="rect">
                      <a:avLst/>
                    </a:prstGeom>
                    <a:noFill/>
                    <a:ln>
                      <a:noFill/>
                    </a:ln>
                  </pic:spPr>
                </pic:pic>
              </a:graphicData>
            </a:graphic>
          </wp:inline>
        </w:drawing>
      </w:r>
    </w:p>
    <w:p w14:paraId="0A8316D6" w14:textId="77777777" w:rsidR="00D805B8" w:rsidRPr="00651A06" w:rsidRDefault="00D805B8" w:rsidP="00295DE2">
      <w:pPr>
        <w:pStyle w:val="a6"/>
        <w:jc w:val="both"/>
      </w:pPr>
      <w:r w:rsidRPr="00651A06">
        <w:t xml:space="preserve">Figure </w:t>
      </w:r>
      <w:fldSimple w:instr=" SEQ Figure \* ARABIC ">
        <w:r w:rsidRPr="00651A06">
          <w:t>1</w:t>
        </w:r>
      </w:fldSimple>
      <w:r w:rsidRPr="00651A06">
        <w:t>: Captions appear related with the figures and with 8 pts. sized. All figures must be referred to in the main text (Italic).</w:t>
      </w:r>
    </w:p>
    <w:p w14:paraId="0A8316D7" w14:textId="77777777" w:rsidR="00D805B8" w:rsidRPr="00651A06" w:rsidRDefault="00D805B8" w:rsidP="00D805B8">
      <w:pPr>
        <w:spacing w:after="0" w:line="240" w:lineRule="auto"/>
        <w:jc w:val="both"/>
        <w:rPr>
          <w:rFonts w:ascii="Calibri" w:eastAsia="Malgun Gothic" w:hAnsi="Calibri" w:cs="Arial"/>
          <w:sz w:val="18"/>
          <w:szCs w:val="18"/>
          <w:lang w:eastAsia="es-ES"/>
        </w:rPr>
      </w:pPr>
      <w:r w:rsidRPr="00651A06">
        <w:rPr>
          <w:rFonts w:ascii="Calibri" w:eastAsia="Malgun Gothic" w:hAnsi="Calibri" w:cs="Arial"/>
          <w:sz w:val="18"/>
          <w:szCs w:val="18"/>
          <w:lang w:eastAsia="es-ES"/>
        </w:rPr>
        <w:t xml:space="preserve">Figures should be resized to 300 dpi resolution and the approximate size of 2-column or 1-column width (using Photoshop, or equivalent) before inserting them into the MS WORD document. Copyright release: If authors use figures that are copyrighted, then they must obtain </w:t>
      </w:r>
      <w:r w:rsidRPr="00651A06">
        <w:rPr>
          <w:rFonts w:ascii="Calibri" w:eastAsia="Malgun Gothic" w:hAnsi="Calibri" w:cs="Arial"/>
          <w:sz w:val="18"/>
          <w:szCs w:val="18"/>
          <w:lang w:eastAsia="es-ES"/>
        </w:rPr>
        <w:lastRenderedPageBreak/>
        <w:t>written permission from the copyright holder to use the figure. Authors will be required to sign a copyright release statement saying that they have acquired this permission.</w:t>
      </w:r>
    </w:p>
    <w:p w14:paraId="0A8316D8" w14:textId="77777777" w:rsidR="00D805B8" w:rsidRPr="00651A06" w:rsidRDefault="00D805B8" w:rsidP="00D805B8">
      <w:pPr>
        <w:spacing w:after="0" w:line="240" w:lineRule="auto"/>
        <w:jc w:val="both"/>
        <w:rPr>
          <w:rFonts w:ascii="Calibri" w:eastAsia="Malgun Gothic" w:hAnsi="Calibri" w:cs="Arial"/>
          <w:sz w:val="18"/>
          <w:szCs w:val="18"/>
          <w:lang w:eastAsia="es-ES"/>
        </w:rPr>
      </w:pPr>
    </w:p>
    <w:p w14:paraId="0A8316D9" w14:textId="77777777" w:rsidR="00D805B8" w:rsidRPr="00651A06" w:rsidRDefault="00D805B8" w:rsidP="00D805B8">
      <w:pPr>
        <w:spacing w:after="0" w:line="240" w:lineRule="auto"/>
        <w:jc w:val="both"/>
        <w:rPr>
          <w:rFonts w:ascii="Calibri" w:eastAsia="Malgun Gothic" w:hAnsi="Calibri" w:cs="Arial"/>
          <w:sz w:val="18"/>
          <w:szCs w:val="18"/>
          <w:lang w:eastAsia="es-ES"/>
        </w:rPr>
      </w:pPr>
      <w:r w:rsidRPr="00651A06">
        <w:rPr>
          <w:rFonts w:ascii="Calibri" w:eastAsia="Malgun Gothic" w:hAnsi="Calibri" w:cs="Arial"/>
          <w:sz w:val="18"/>
          <w:szCs w:val="18"/>
          <w:lang w:eastAsia="es-ES"/>
        </w:rPr>
        <w:t xml:space="preserve">Figures will be published in Black &amp; White in the hard copy of the abstract volume, but authors are required to implement colour figures for the </w:t>
      </w:r>
      <w:r w:rsidR="00DA44C8" w:rsidRPr="00651A06">
        <w:rPr>
          <w:rFonts w:ascii="Calibri" w:eastAsia="Malgun Gothic" w:hAnsi="Calibri" w:cs="Arial"/>
          <w:sz w:val="18"/>
          <w:szCs w:val="18"/>
          <w:lang w:eastAsia="es-ES"/>
        </w:rPr>
        <w:t>online/PDF</w:t>
      </w:r>
      <w:r w:rsidRPr="00651A06">
        <w:rPr>
          <w:rFonts w:ascii="Calibri" w:eastAsia="Malgun Gothic" w:hAnsi="Calibri" w:cs="Arial"/>
          <w:sz w:val="18"/>
          <w:szCs w:val="18"/>
          <w:lang w:eastAsia="es-ES"/>
        </w:rPr>
        <w:t xml:space="preserve"> version.</w:t>
      </w:r>
    </w:p>
    <w:p w14:paraId="0A8316DA" w14:textId="77777777" w:rsidR="00D805B8" w:rsidRPr="00651A06" w:rsidRDefault="00D805B8" w:rsidP="00D805B8">
      <w:pPr>
        <w:spacing w:after="0" w:line="240" w:lineRule="auto"/>
        <w:jc w:val="both"/>
        <w:rPr>
          <w:rFonts w:ascii="Calibri" w:eastAsia="Malgun Gothic" w:hAnsi="Calibri" w:cs="Arial"/>
          <w:sz w:val="18"/>
          <w:szCs w:val="18"/>
          <w:lang w:eastAsia="es-ES"/>
        </w:rPr>
      </w:pPr>
    </w:p>
    <w:p w14:paraId="0A8316DB" w14:textId="77777777" w:rsidR="00D805B8" w:rsidRPr="00651A06" w:rsidRDefault="00D805B8" w:rsidP="00D805B8">
      <w:pPr>
        <w:spacing w:after="0" w:line="240" w:lineRule="auto"/>
        <w:jc w:val="both"/>
        <w:rPr>
          <w:rFonts w:ascii="Calibri" w:eastAsia="Malgun Gothic" w:hAnsi="Calibri" w:cs="Arial"/>
          <w:sz w:val="16"/>
          <w:szCs w:val="16"/>
          <w:lang w:eastAsia="es-ES"/>
        </w:rPr>
      </w:pPr>
      <w:r w:rsidRPr="00651A06">
        <w:rPr>
          <w:rFonts w:ascii="Calibri" w:eastAsia="Malgun Gothic" w:hAnsi="Calibri" w:cs="Arial"/>
          <w:b/>
          <w:sz w:val="16"/>
          <w:szCs w:val="16"/>
          <w:lang w:eastAsia="es-ES"/>
        </w:rPr>
        <w:t>Acknowledgements:</w:t>
      </w:r>
      <w:r w:rsidRPr="00651A06">
        <w:rPr>
          <w:rFonts w:ascii="Calibri" w:eastAsia="Malgun Gothic" w:hAnsi="Calibri" w:cs="Arial"/>
          <w:sz w:val="16"/>
          <w:szCs w:val="16"/>
          <w:lang w:eastAsia="es-ES"/>
        </w:rPr>
        <w:t xml:space="preserve"> Brief words given thanks to Projects and supporters. Font style: Calibri </w:t>
      </w:r>
      <w:smartTag w:uri="urn:schemas-microsoft-com:office:smarttags" w:element="metricconverter">
        <w:smartTagPr>
          <w:attr w:name="ProductID" w:val="8 pts"/>
        </w:smartTagPr>
        <w:r w:rsidRPr="00651A06">
          <w:rPr>
            <w:rFonts w:ascii="Calibri" w:eastAsia="Malgun Gothic" w:hAnsi="Calibri" w:cs="Arial"/>
            <w:sz w:val="16"/>
            <w:szCs w:val="16"/>
            <w:lang w:eastAsia="es-ES"/>
          </w:rPr>
          <w:t>8 pts</w:t>
        </w:r>
      </w:smartTag>
      <w:r w:rsidRPr="00651A06">
        <w:rPr>
          <w:rFonts w:ascii="Calibri" w:eastAsia="Malgun Gothic" w:hAnsi="Calibri" w:cs="Arial"/>
          <w:sz w:val="16"/>
          <w:szCs w:val="16"/>
          <w:lang w:eastAsia="es-ES"/>
        </w:rPr>
        <w:t>. One line from the final conclusions and two lines before the references</w:t>
      </w:r>
      <w:r w:rsidR="00DA44C8" w:rsidRPr="00651A06">
        <w:rPr>
          <w:rFonts w:ascii="Calibri" w:eastAsia="Malgun Gothic" w:hAnsi="Calibri" w:cs="Arial"/>
          <w:sz w:val="16"/>
          <w:szCs w:val="16"/>
          <w:lang w:eastAsia="es-ES"/>
        </w:rPr>
        <w:t>.</w:t>
      </w:r>
    </w:p>
    <w:p w14:paraId="0A8316DC" w14:textId="77777777" w:rsidR="00DA44C8" w:rsidRPr="00651A06" w:rsidRDefault="00DA44C8" w:rsidP="00D805B8">
      <w:pPr>
        <w:spacing w:after="0" w:line="240" w:lineRule="auto"/>
        <w:jc w:val="both"/>
        <w:rPr>
          <w:rFonts w:ascii="Calibri" w:eastAsia="Malgun Gothic" w:hAnsi="Calibri" w:cs="Arial"/>
          <w:sz w:val="16"/>
          <w:szCs w:val="16"/>
          <w:lang w:eastAsia="es-ES"/>
        </w:rPr>
      </w:pPr>
    </w:p>
    <w:p w14:paraId="0A8316DD" w14:textId="77777777" w:rsidR="00DA44C8" w:rsidRPr="00651A06" w:rsidRDefault="00DA44C8" w:rsidP="00DA44C8">
      <w:pPr>
        <w:spacing w:after="0" w:line="240" w:lineRule="auto"/>
        <w:jc w:val="both"/>
        <w:outlineLvl w:val="0"/>
        <w:rPr>
          <w:rFonts w:ascii="Calibri" w:eastAsia="Malgun Gothic" w:hAnsi="Calibri" w:cs="Arial"/>
          <w:sz w:val="18"/>
          <w:szCs w:val="18"/>
          <w:lang w:eastAsia="es-ES"/>
        </w:rPr>
      </w:pPr>
      <w:r w:rsidRPr="00651A06">
        <w:rPr>
          <w:rFonts w:ascii="Calibri" w:eastAsia="Malgun Gothic" w:hAnsi="Calibri" w:cs="Arial"/>
          <w:b/>
          <w:sz w:val="18"/>
          <w:szCs w:val="18"/>
          <w:lang w:eastAsia="es-ES"/>
        </w:rPr>
        <w:t>REFERENCES</w:t>
      </w:r>
      <w:r w:rsidRPr="00651A06">
        <w:rPr>
          <w:rFonts w:ascii="Calibri" w:eastAsia="Malgun Gothic" w:hAnsi="Calibri" w:cs="Arial"/>
          <w:sz w:val="18"/>
          <w:szCs w:val="18"/>
          <w:lang w:eastAsia="es-ES"/>
        </w:rPr>
        <w:t xml:space="preserve"> </w:t>
      </w:r>
    </w:p>
    <w:p w14:paraId="0A8316DE" w14:textId="77777777" w:rsidR="00DA44C8" w:rsidRPr="00651A06" w:rsidRDefault="00DA44C8" w:rsidP="00DA44C8">
      <w:pPr>
        <w:spacing w:after="0" w:line="240" w:lineRule="auto"/>
        <w:jc w:val="both"/>
        <w:rPr>
          <w:rFonts w:ascii="Calibri" w:eastAsia="Malgun Gothic" w:hAnsi="Calibri" w:cs="Arial"/>
          <w:sz w:val="18"/>
          <w:szCs w:val="18"/>
          <w:lang w:eastAsia="es-ES"/>
        </w:rPr>
      </w:pPr>
      <w:r w:rsidRPr="00651A06">
        <w:rPr>
          <w:rFonts w:ascii="Calibri" w:eastAsia="Malgun Gothic" w:hAnsi="Calibri" w:cs="Arial"/>
          <w:sz w:val="18"/>
          <w:szCs w:val="18"/>
          <w:lang w:eastAsia="es-ES"/>
        </w:rPr>
        <w:t>(Bold 9 pts. two lines after acknowledgements or final conclusions).</w:t>
      </w:r>
    </w:p>
    <w:p w14:paraId="0A8316DF" w14:textId="77777777" w:rsidR="00DA44C8" w:rsidRPr="00651A06" w:rsidRDefault="00DA44C8" w:rsidP="00DA44C8">
      <w:pPr>
        <w:spacing w:after="0" w:line="240" w:lineRule="auto"/>
        <w:jc w:val="both"/>
        <w:rPr>
          <w:rFonts w:ascii="Calibri" w:eastAsia="Malgun Gothic" w:hAnsi="Calibri" w:cs="Arial"/>
          <w:sz w:val="18"/>
          <w:szCs w:val="18"/>
          <w:lang w:eastAsia="es-ES"/>
        </w:rPr>
      </w:pPr>
    </w:p>
    <w:p w14:paraId="0A8316E0" w14:textId="77777777" w:rsidR="00DA44C8" w:rsidRPr="00651A06" w:rsidRDefault="00DA44C8" w:rsidP="00DA44C8">
      <w:pPr>
        <w:spacing w:after="0" w:line="240" w:lineRule="auto"/>
        <w:jc w:val="both"/>
        <w:rPr>
          <w:rFonts w:ascii="Calibri" w:eastAsia="Malgun Gothic" w:hAnsi="Calibri" w:cs="Arial"/>
          <w:sz w:val="20"/>
          <w:szCs w:val="20"/>
          <w:lang w:eastAsia="es-ES"/>
        </w:rPr>
      </w:pPr>
      <w:r w:rsidRPr="00651A06">
        <w:rPr>
          <w:rFonts w:ascii="Calibri" w:eastAsia="Malgun Gothic" w:hAnsi="Calibri" w:cs="Arial"/>
          <w:sz w:val="16"/>
          <w:szCs w:val="16"/>
          <w:lang w:eastAsia="es-ES"/>
        </w:rPr>
        <w:t xml:space="preserve">(References: Single spacing, </w:t>
      </w:r>
      <w:smartTag w:uri="urn:schemas-microsoft-com:office:smarttags" w:element="metricconverter">
        <w:smartTagPr>
          <w:attr w:name="ProductID" w:val="8 pts"/>
        </w:smartTagPr>
        <w:r w:rsidRPr="00651A06">
          <w:rPr>
            <w:rFonts w:ascii="Calibri" w:eastAsia="Malgun Gothic" w:hAnsi="Calibri" w:cs="Arial"/>
            <w:sz w:val="16"/>
            <w:szCs w:val="16"/>
            <w:lang w:eastAsia="es-ES"/>
          </w:rPr>
          <w:t>8 pts</w:t>
        </w:r>
      </w:smartTag>
      <w:r w:rsidRPr="00651A06">
        <w:rPr>
          <w:rFonts w:ascii="Calibri" w:eastAsia="Malgun Gothic" w:hAnsi="Calibri" w:cs="Arial"/>
          <w:sz w:val="18"/>
          <w:szCs w:val="18"/>
          <w:lang w:eastAsia="es-ES"/>
        </w:rPr>
        <w:t xml:space="preserve">). </w:t>
      </w:r>
    </w:p>
    <w:p w14:paraId="0A8316E1" w14:textId="77777777" w:rsidR="00DA44C8" w:rsidRPr="00651A06" w:rsidRDefault="00DA44C8" w:rsidP="00DA44C8">
      <w:pPr>
        <w:spacing w:after="0" w:line="240" w:lineRule="auto"/>
        <w:jc w:val="both"/>
        <w:rPr>
          <w:rFonts w:ascii="Calibri" w:eastAsia="Malgun Gothic" w:hAnsi="Calibri" w:cs="Times New Roman"/>
          <w:sz w:val="20"/>
          <w:szCs w:val="20"/>
          <w:lang w:eastAsia="es-ES"/>
        </w:rPr>
      </w:pPr>
    </w:p>
    <w:p w14:paraId="0A8316E2" w14:textId="77777777" w:rsidR="00DA44C8" w:rsidRPr="00134A39" w:rsidRDefault="00DA44C8" w:rsidP="00DA44C8">
      <w:pPr>
        <w:spacing w:after="0" w:line="240" w:lineRule="auto"/>
        <w:ind w:left="180" w:hanging="180"/>
        <w:jc w:val="both"/>
        <w:rPr>
          <w:rFonts w:ascii="Calibri" w:eastAsia="Malgun Gothic" w:hAnsi="Calibri" w:cs="Arial"/>
          <w:sz w:val="16"/>
          <w:szCs w:val="16"/>
          <w:lang w:val="de-DE" w:eastAsia="es-ES"/>
        </w:rPr>
      </w:pPr>
      <w:r w:rsidRPr="00651A06">
        <w:rPr>
          <w:rFonts w:ascii="Calibri" w:eastAsia="Malgun Gothic" w:hAnsi="Calibri" w:cs="Arial"/>
          <w:sz w:val="16"/>
          <w:szCs w:val="16"/>
          <w:lang w:eastAsia="es-ES"/>
        </w:rPr>
        <w:t xml:space="preserve">Silva, P.G., Rodríguez-Pascua, M.A., Pérez-López, R., Giner-Robles, J.L., Lario, J., Bardají, T., Goy, J.L., &amp; Zazo, C., 2009. Geological and archaeological record of the 1504 AD Carmona earthquake (Guadalquivir Basin, South Spain): a review after Bonsor, 1918. In: </w:t>
      </w:r>
      <w:r w:rsidRPr="00651A06">
        <w:rPr>
          <w:rFonts w:ascii="Calibri" w:eastAsia="Malgun Gothic" w:hAnsi="Calibri" w:cs="Arial"/>
          <w:i/>
          <w:sz w:val="16"/>
          <w:szCs w:val="16"/>
          <w:lang w:eastAsia="es-ES"/>
        </w:rPr>
        <w:t>Archaeoseismology and Palaeoseismology in the Alpine-Himalayan Collisional Zone</w:t>
      </w:r>
      <w:r w:rsidRPr="00651A06">
        <w:rPr>
          <w:rFonts w:ascii="Calibri" w:eastAsia="Malgun Gothic" w:hAnsi="Calibri" w:cs="Arial"/>
          <w:sz w:val="16"/>
          <w:szCs w:val="16"/>
          <w:lang w:eastAsia="es-ES"/>
        </w:rPr>
        <w:t xml:space="preserve"> (Pérez-López, R., Grützner, C., Lario, J., Reicherter, K., Silva, P.G. eds). </w:t>
      </w:r>
      <w:r w:rsidRPr="00134A39">
        <w:rPr>
          <w:rFonts w:ascii="Calibri" w:eastAsia="Malgun Gothic" w:hAnsi="Calibri" w:cs="Arial"/>
          <w:sz w:val="16"/>
          <w:szCs w:val="16"/>
          <w:lang w:val="de-DE" w:eastAsia="es-ES"/>
        </w:rPr>
        <w:t>Baelo Claudia, Spain, 139-142.</w:t>
      </w:r>
    </w:p>
    <w:p w14:paraId="0A8316E3" w14:textId="77777777" w:rsidR="00DA44C8" w:rsidRPr="00651A06" w:rsidRDefault="00DA44C8" w:rsidP="00DA44C8">
      <w:pPr>
        <w:spacing w:after="0" w:line="240" w:lineRule="auto"/>
        <w:ind w:left="180" w:hanging="180"/>
        <w:jc w:val="both"/>
        <w:rPr>
          <w:rFonts w:ascii="Calibri" w:eastAsia="Malgun Gothic" w:hAnsi="Calibri" w:cs="Arial"/>
          <w:sz w:val="16"/>
          <w:szCs w:val="16"/>
          <w:lang w:eastAsia="es-ES"/>
        </w:rPr>
      </w:pPr>
      <w:r w:rsidRPr="00134A39">
        <w:rPr>
          <w:rFonts w:ascii="Calibri" w:eastAsia="Malgun Gothic" w:hAnsi="Calibri" w:cs="Arial"/>
          <w:sz w:val="16"/>
          <w:szCs w:val="16"/>
          <w:lang w:val="de-DE" w:eastAsia="es-ES"/>
        </w:rPr>
        <w:t xml:space="preserve">Hinzen, K.-G., Schreiber, S., &amp; Yerli, B., 2010. </w:t>
      </w:r>
      <w:r w:rsidRPr="00651A06">
        <w:rPr>
          <w:rFonts w:ascii="Calibri" w:eastAsia="Malgun Gothic" w:hAnsi="Calibri" w:cs="Arial"/>
          <w:sz w:val="16"/>
          <w:szCs w:val="16"/>
          <w:lang w:eastAsia="es-ES"/>
        </w:rPr>
        <w:t xml:space="preserve">The Lycian Sarcophagus of Arttumpara, Pinara (Turkey) -Testing Seismogenic and Anthropogenic Damage Scenarios. </w:t>
      </w:r>
      <w:r w:rsidRPr="00651A06">
        <w:rPr>
          <w:rFonts w:ascii="Calibri" w:eastAsia="Malgun Gothic" w:hAnsi="Calibri" w:cs="Arial"/>
          <w:i/>
          <w:sz w:val="16"/>
          <w:szCs w:val="16"/>
          <w:lang w:eastAsia="es-ES"/>
        </w:rPr>
        <w:t>Bulletin of the Seismological Society of America</w:t>
      </w:r>
      <w:r w:rsidRPr="00651A06">
        <w:rPr>
          <w:rFonts w:ascii="Calibri" w:eastAsia="Malgun Gothic" w:hAnsi="Calibri" w:cs="Arial"/>
          <w:sz w:val="16"/>
          <w:szCs w:val="16"/>
          <w:lang w:eastAsia="es-ES"/>
        </w:rPr>
        <w:t xml:space="preserve"> 100 (6), 3148-3164.</w:t>
      </w:r>
    </w:p>
    <w:p w14:paraId="0A8316E4" w14:textId="77777777" w:rsidR="00DA44C8" w:rsidRPr="00651A06" w:rsidRDefault="00DA44C8" w:rsidP="00DA44C8">
      <w:pPr>
        <w:spacing w:after="0" w:line="240" w:lineRule="auto"/>
        <w:ind w:left="180" w:hanging="180"/>
        <w:jc w:val="both"/>
        <w:rPr>
          <w:rFonts w:ascii="Calibri" w:eastAsia="Malgun Gothic" w:hAnsi="Calibri" w:cs="Arial"/>
          <w:sz w:val="16"/>
          <w:szCs w:val="16"/>
          <w:lang w:eastAsia="es-ES"/>
        </w:rPr>
      </w:pPr>
      <w:r w:rsidRPr="00651A06">
        <w:rPr>
          <w:rFonts w:ascii="Calibri" w:eastAsia="Malgun Gothic" w:hAnsi="Calibri" w:cs="Arial"/>
          <w:sz w:val="16"/>
          <w:szCs w:val="16"/>
          <w:lang w:eastAsia="es-ES"/>
        </w:rPr>
        <w:t xml:space="preserve">Nur, A., &amp; Burgess, D., 2008. </w:t>
      </w:r>
      <w:r w:rsidRPr="00651A06">
        <w:rPr>
          <w:rFonts w:ascii="Calibri" w:eastAsia="Malgun Gothic" w:hAnsi="Calibri" w:cs="Arial"/>
          <w:i/>
          <w:sz w:val="16"/>
          <w:szCs w:val="16"/>
          <w:lang w:eastAsia="es-ES"/>
        </w:rPr>
        <w:t>Apocalypse: Earthquakes, Archaeology and the Wrath of God</w:t>
      </w:r>
      <w:r w:rsidRPr="00651A06">
        <w:rPr>
          <w:rFonts w:ascii="Calibri" w:eastAsia="Malgun Gothic" w:hAnsi="Calibri" w:cs="Arial"/>
          <w:sz w:val="16"/>
          <w:szCs w:val="16"/>
          <w:lang w:eastAsia="es-ES"/>
        </w:rPr>
        <w:t>. Princeton University Press. Princeton and Oxford. 309 p.</w:t>
      </w:r>
    </w:p>
    <w:p w14:paraId="1D944104" w14:textId="1049892C" w:rsidR="00651A06" w:rsidRPr="00651A06" w:rsidRDefault="00DA44C8" w:rsidP="00295DE2">
      <w:pPr>
        <w:spacing w:after="0" w:line="240" w:lineRule="auto"/>
        <w:ind w:left="180" w:hanging="180"/>
        <w:jc w:val="both"/>
        <w:rPr>
          <w:rFonts w:ascii="Calibri" w:eastAsia="Malgun Gothic" w:hAnsi="Calibri" w:cs="Arial"/>
          <w:sz w:val="16"/>
          <w:szCs w:val="16"/>
          <w:lang w:eastAsia="es-ES"/>
        </w:rPr>
      </w:pPr>
      <w:r w:rsidRPr="00651A06">
        <w:rPr>
          <w:rFonts w:ascii="Calibri" w:eastAsia="Malgun Gothic" w:hAnsi="Calibri" w:cs="Arial"/>
          <w:sz w:val="16"/>
          <w:szCs w:val="16"/>
          <w:lang w:eastAsia="es-ES"/>
        </w:rPr>
        <w:t xml:space="preserve">Stiros, S., 1988b. Archaeology, a tool to study active tectonics – </w:t>
      </w:r>
      <w:r w:rsidR="00295DE2">
        <w:rPr>
          <w:rFonts w:ascii="Calibri" w:eastAsia="Malgun Gothic" w:hAnsi="Calibri" w:cs="Arial"/>
          <w:sz w:val="16"/>
          <w:szCs w:val="16"/>
          <w:lang w:eastAsia="es-ES"/>
        </w:rPr>
        <w:t xml:space="preserve">The Aegean as a case study. </w:t>
      </w:r>
      <w:r w:rsidR="00295DE2" w:rsidRPr="00295DE2">
        <w:rPr>
          <w:rFonts w:ascii="Calibri" w:eastAsia="Malgun Gothic" w:hAnsi="Calibri" w:cs="Arial"/>
          <w:i/>
          <w:sz w:val="16"/>
          <w:szCs w:val="16"/>
          <w:lang w:eastAsia="es-ES"/>
        </w:rPr>
        <w:t>Eos</w:t>
      </w:r>
      <w:r w:rsidRPr="00295DE2">
        <w:rPr>
          <w:rFonts w:ascii="Calibri" w:eastAsia="Malgun Gothic" w:hAnsi="Calibri" w:cs="Arial"/>
          <w:i/>
          <w:sz w:val="16"/>
          <w:szCs w:val="16"/>
          <w:lang w:eastAsia="es-ES"/>
        </w:rPr>
        <w:t xml:space="preserve"> Transactions,</w:t>
      </w:r>
      <w:r w:rsidRPr="00651A06">
        <w:rPr>
          <w:rFonts w:ascii="Calibri" w:eastAsia="Malgun Gothic" w:hAnsi="Calibri" w:cs="Arial"/>
          <w:sz w:val="16"/>
          <w:szCs w:val="16"/>
          <w:lang w:eastAsia="es-ES"/>
        </w:rPr>
        <w:t xml:space="preserve"> American Geophysical Union 13, 1636-1639.</w:t>
      </w:r>
      <w:bookmarkStart w:id="0" w:name="_GoBack"/>
      <w:bookmarkEnd w:id="0"/>
    </w:p>
    <w:sectPr w:rsidR="00651A06" w:rsidRPr="00651A06" w:rsidSect="00D805B8">
      <w:type w:val="continuous"/>
      <w:pgSz w:w="11906" w:h="16838"/>
      <w:pgMar w:top="1417" w:right="1274" w:bottom="1134"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316ED" w14:textId="77777777" w:rsidR="00ED436E" w:rsidRDefault="00ED436E" w:rsidP="00D805B8">
      <w:pPr>
        <w:spacing w:after="0" w:line="240" w:lineRule="auto"/>
      </w:pPr>
      <w:r>
        <w:separator/>
      </w:r>
    </w:p>
  </w:endnote>
  <w:endnote w:type="continuationSeparator" w:id="0">
    <w:p w14:paraId="0A8316EE" w14:textId="77777777" w:rsidR="00ED436E" w:rsidRDefault="00ED436E" w:rsidP="00D80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A1"/>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316EB" w14:textId="77777777" w:rsidR="00ED436E" w:rsidRDefault="00ED436E" w:rsidP="00D805B8">
      <w:pPr>
        <w:spacing w:after="0" w:line="240" w:lineRule="auto"/>
      </w:pPr>
      <w:r>
        <w:separator/>
      </w:r>
    </w:p>
  </w:footnote>
  <w:footnote w:type="continuationSeparator" w:id="0">
    <w:p w14:paraId="0A8316EC" w14:textId="77777777" w:rsidR="00ED436E" w:rsidRDefault="00ED436E" w:rsidP="00D80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316F4" w14:textId="61482CC7" w:rsidR="00D805B8" w:rsidRPr="005B644E" w:rsidRDefault="005B644E" w:rsidP="005B644E">
    <w:pPr>
      <w:pStyle w:val="a3"/>
      <w:tabs>
        <w:tab w:val="clear" w:pos="9072"/>
      </w:tabs>
      <w:jc w:val="center"/>
      <w:rPr>
        <w:i/>
        <w:sz w:val="16"/>
        <w:szCs w:val="16"/>
      </w:rPr>
    </w:pPr>
    <w:r>
      <w:rPr>
        <w:i/>
        <w:sz w:val="16"/>
        <w:szCs w:val="16"/>
      </w:rPr>
      <w:t>9</w:t>
    </w:r>
    <w:r w:rsidRPr="00DA44C8">
      <w:rPr>
        <w:i/>
        <w:sz w:val="16"/>
        <w:szCs w:val="16"/>
        <w:vertAlign w:val="superscript"/>
      </w:rPr>
      <w:t>th</w:t>
    </w:r>
    <w:r w:rsidRPr="00D805B8">
      <w:rPr>
        <w:i/>
        <w:sz w:val="16"/>
        <w:szCs w:val="16"/>
      </w:rPr>
      <w:t xml:space="preserve"> International INQUA Meeting on Paleoseismology, Active Tectonics and Archeoseismology (PATA), </w:t>
    </w:r>
    <w:r>
      <w:rPr>
        <w:i/>
        <w:sz w:val="16"/>
        <w:szCs w:val="16"/>
      </w:rPr>
      <w:t xml:space="preserve">25 – 27 </w:t>
    </w:r>
    <w:r w:rsidR="00295DE2">
      <w:rPr>
        <w:i/>
        <w:sz w:val="16"/>
        <w:szCs w:val="16"/>
      </w:rPr>
      <w:t>June</w:t>
    </w:r>
    <w:r>
      <w:rPr>
        <w:i/>
        <w:sz w:val="16"/>
        <w:szCs w:val="16"/>
      </w:rPr>
      <w:t xml:space="preserve"> 2018, Possidi, Greece</w:t>
    </w:r>
  </w:p>
  <w:p w14:paraId="0A8316F5" w14:textId="77777777" w:rsidR="00D805B8" w:rsidRDefault="00D805B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5B8"/>
    <w:rsid w:val="0000017D"/>
    <w:rsid w:val="00037893"/>
    <w:rsid w:val="000C4B7D"/>
    <w:rsid w:val="000E5B4E"/>
    <w:rsid w:val="00134A39"/>
    <w:rsid w:val="00196A2E"/>
    <w:rsid w:val="00295DE2"/>
    <w:rsid w:val="005B644E"/>
    <w:rsid w:val="0063350A"/>
    <w:rsid w:val="00651A06"/>
    <w:rsid w:val="006B1A9E"/>
    <w:rsid w:val="00AD5995"/>
    <w:rsid w:val="00C87C35"/>
    <w:rsid w:val="00CD4A41"/>
    <w:rsid w:val="00D805B8"/>
    <w:rsid w:val="00DA44C8"/>
    <w:rsid w:val="00E12C29"/>
    <w:rsid w:val="00ED4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4:docId w14:val="0A8316BA"/>
  <w15:docId w15:val="{51C93B1F-EC16-4303-B82C-F51980DD1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05B8"/>
    <w:pPr>
      <w:tabs>
        <w:tab w:val="center" w:pos="4536"/>
        <w:tab w:val="right" w:pos="9072"/>
      </w:tabs>
      <w:spacing w:after="0" w:line="240" w:lineRule="auto"/>
    </w:pPr>
  </w:style>
  <w:style w:type="character" w:customStyle="1" w:styleId="Char">
    <w:name w:val="Κεφαλίδα Char"/>
    <w:basedOn w:val="a0"/>
    <w:link w:val="a3"/>
    <w:uiPriority w:val="99"/>
    <w:rsid w:val="00D805B8"/>
  </w:style>
  <w:style w:type="paragraph" w:styleId="a4">
    <w:name w:val="footer"/>
    <w:basedOn w:val="a"/>
    <w:link w:val="Char0"/>
    <w:uiPriority w:val="99"/>
    <w:unhideWhenUsed/>
    <w:rsid w:val="00D805B8"/>
    <w:pPr>
      <w:tabs>
        <w:tab w:val="center" w:pos="4536"/>
        <w:tab w:val="right" w:pos="9072"/>
      </w:tabs>
      <w:spacing w:after="0" w:line="240" w:lineRule="auto"/>
    </w:pPr>
  </w:style>
  <w:style w:type="character" w:customStyle="1" w:styleId="Char0">
    <w:name w:val="Υποσέλιδο Char"/>
    <w:basedOn w:val="a0"/>
    <w:link w:val="a4"/>
    <w:uiPriority w:val="99"/>
    <w:rsid w:val="00D805B8"/>
  </w:style>
  <w:style w:type="paragraph" w:styleId="a5">
    <w:name w:val="Balloon Text"/>
    <w:basedOn w:val="a"/>
    <w:link w:val="Char1"/>
    <w:uiPriority w:val="99"/>
    <w:semiHidden/>
    <w:unhideWhenUsed/>
    <w:rsid w:val="00D805B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D805B8"/>
    <w:rPr>
      <w:rFonts w:ascii="Tahoma" w:hAnsi="Tahoma" w:cs="Tahoma"/>
      <w:sz w:val="16"/>
      <w:szCs w:val="16"/>
    </w:rPr>
  </w:style>
  <w:style w:type="paragraph" w:styleId="a6">
    <w:name w:val="caption"/>
    <w:basedOn w:val="a"/>
    <w:next w:val="a"/>
    <w:uiPriority w:val="35"/>
    <w:unhideWhenUsed/>
    <w:qFormat/>
    <w:rsid w:val="00D805B8"/>
    <w:pPr>
      <w:spacing w:line="240" w:lineRule="auto"/>
    </w:pPr>
    <w:rPr>
      <w:bCs/>
      <w:i/>
      <w:color w:val="000000" w:themeColor="text1"/>
      <w:sz w:val="16"/>
      <w:szCs w:val="18"/>
    </w:rPr>
  </w:style>
  <w:style w:type="character" w:styleId="a7">
    <w:name w:val="Placeholder Text"/>
    <w:basedOn w:val="a0"/>
    <w:uiPriority w:val="99"/>
    <w:semiHidden/>
    <w:rsid w:val="00651A06"/>
    <w:rPr>
      <w:color w:val="808080"/>
    </w:rPr>
  </w:style>
  <w:style w:type="table" w:styleId="a8">
    <w:name w:val="Table Grid"/>
    <w:basedOn w:val="a1"/>
    <w:uiPriority w:val="59"/>
    <w:rsid w:val="00196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882</Words>
  <Characters>4764</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gruetzner</dc:creator>
  <cp:lastModifiedBy>Alexandros Chatzipetros</cp:lastModifiedBy>
  <cp:revision>13</cp:revision>
  <dcterms:created xsi:type="dcterms:W3CDTF">2018-01-06T10:38:00Z</dcterms:created>
  <dcterms:modified xsi:type="dcterms:W3CDTF">2018-03-29T09:16:00Z</dcterms:modified>
</cp:coreProperties>
</file>